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E93DF" w14:textId="77777777" w:rsidR="00050213" w:rsidRDefault="00050213" w:rsidP="00A3228D">
      <w:pPr>
        <w:pStyle w:val="Nagwek1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KURS SPECJALISTYCZNY DLA ORTOPTYSTEK I ORTOPTYSTÓW </w:t>
      </w:r>
    </w:p>
    <w:p w14:paraId="6B7F5E23" w14:textId="77777777" w:rsidR="00050213" w:rsidRDefault="00050213" w:rsidP="00A3228D">
      <w:pPr>
        <w:pStyle w:val="Nagwek1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W RAMACH SAMOKSZTAŁCENIA </w:t>
      </w:r>
    </w:p>
    <w:p w14:paraId="46FA2010" w14:textId="77777777" w:rsidR="00050213" w:rsidRPr="00050213" w:rsidRDefault="00050213" w:rsidP="00050213">
      <w:pPr>
        <w:rPr>
          <w:lang w:val="pl-PL"/>
        </w:rPr>
      </w:pPr>
    </w:p>
    <w:p w14:paraId="3271F656" w14:textId="77777777" w:rsidR="00050213" w:rsidRDefault="00050213" w:rsidP="00A3228D">
      <w:pPr>
        <w:pStyle w:val="Nagwek1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</w:p>
    <w:p w14:paraId="45EA3CDE" w14:textId="104B43BA" w:rsidR="00BA5475" w:rsidRPr="00050213" w:rsidRDefault="00000000" w:rsidP="00050213">
      <w:pPr>
        <w:pStyle w:val="Nagwek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050213">
        <w:rPr>
          <w:rFonts w:ascii="Times New Roman" w:hAnsi="Times New Roman" w:cs="Times New Roman"/>
          <w:color w:val="auto"/>
          <w:sz w:val="24"/>
          <w:szCs w:val="24"/>
          <w:lang w:val="pl-PL"/>
        </w:rPr>
        <w:t>PROGRAM KURSU</w:t>
      </w:r>
    </w:p>
    <w:p w14:paraId="462DE40B" w14:textId="77777777" w:rsidR="00BA5475" w:rsidRPr="00F276BF" w:rsidRDefault="00BA5475" w:rsidP="00F2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69925A34" w14:textId="245FBF9C" w:rsidR="00BA5475" w:rsidRDefault="00A3228D" w:rsidP="00F276BF">
      <w:pPr>
        <w:spacing w:after="0" w:line="240" w:lineRule="auto"/>
        <w:rPr>
          <w:rFonts w:ascii="Times New Roman" w:hAnsi="Times New Roman" w:cs="Times New Roman"/>
          <w:b/>
          <w:bCs/>
          <w:color w:val="002060"/>
          <w:sz w:val="24"/>
          <w:szCs w:val="24"/>
          <w:lang w:val="pl-PL"/>
        </w:rPr>
      </w:pPr>
      <w:r w:rsidRPr="00A3228D">
        <w:rPr>
          <w:rFonts w:ascii="Times New Roman" w:hAnsi="Times New Roman" w:cs="Times New Roman"/>
          <w:b/>
          <w:bCs/>
          <w:sz w:val="24"/>
          <w:szCs w:val="24"/>
          <w:lang w:val="pl-PL"/>
        </w:rPr>
        <w:t>TYTUŁ CAŁEGO CYKLU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: </w:t>
      </w:r>
      <w:r w:rsidRPr="00A3228D">
        <w:rPr>
          <w:rFonts w:ascii="Times New Roman" w:hAnsi="Times New Roman" w:cs="Times New Roman"/>
          <w:b/>
          <w:bCs/>
          <w:color w:val="002060"/>
          <w:sz w:val="24"/>
          <w:szCs w:val="24"/>
          <w:lang w:val="pl-PL"/>
        </w:rPr>
        <w:t>PRZYGOTOWANIE I LECZENIE OPERACYJNE PACJENTÓW Z ZEZEM – PODEJŚCIE INTERDYSCYPLINARNE</w:t>
      </w:r>
    </w:p>
    <w:p w14:paraId="6C9763BB" w14:textId="77777777" w:rsidR="00FD2163" w:rsidRDefault="00FD2163" w:rsidP="00F276BF">
      <w:pPr>
        <w:spacing w:after="0" w:line="240" w:lineRule="auto"/>
        <w:rPr>
          <w:rFonts w:ascii="Times New Roman" w:hAnsi="Times New Roman" w:cs="Times New Roman"/>
          <w:b/>
          <w:bCs/>
          <w:color w:val="002060"/>
          <w:sz w:val="24"/>
          <w:szCs w:val="24"/>
          <w:lang w:val="pl-PL"/>
        </w:rPr>
      </w:pPr>
    </w:p>
    <w:p w14:paraId="712A97FB" w14:textId="7A3268BB" w:rsidR="00FD2163" w:rsidRPr="00FD2163" w:rsidRDefault="00FD2163" w:rsidP="00F276B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FD2163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Kod kursu: </w:t>
      </w:r>
    </w:p>
    <w:p w14:paraId="2E9B5F6C" w14:textId="77777777" w:rsidR="00BA5475" w:rsidRPr="00FD2163" w:rsidRDefault="00BA5475" w:rsidP="00F276B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14:paraId="7140B003" w14:textId="455CCDDB" w:rsidR="00BA5475" w:rsidRDefault="00000000" w:rsidP="00F2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A3228D">
        <w:rPr>
          <w:rFonts w:ascii="Times New Roman" w:hAnsi="Times New Roman" w:cs="Times New Roman"/>
          <w:b/>
          <w:bCs/>
          <w:sz w:val="24"/>
          <w:szCs w:val="24"/>
          <w:lang w:val="pl-PL"/>
        </w:rPr>
        <w:t>Organizator</w:t>
      </w:r>
      <w:r w:rsidR="00F276BF" w:rsidRPr="00A3228D">
        <w:rPr>
          <w:rFonts w:ascii="Times New Roman" w:hAnsi="Times New Roman" w:cs="Times New Roman"/>
          <w:b/>
          <w:bCs/>
          <w:sz w:val="24"/>
          <w:szCs w:val="24"/>
          <w:lang w:val="pl-PL"/>
        </w:rPr>
        <w:t>:</w:t>
      </w:r>
      <w:r w:rsidR="00F276BF" w:rsidRPr="00F276BF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050213">
        <w:rPr>
          <w:rFonts w:ascii="Times New Roman" w:hAnsi="Times New Roman" w:cs="Times New Roman"/>
          <w:sz w:val="24"/>
          <w:szCs w:val="24"/>
          <w:lang w:val="pl-PL"/>
        </w:rPr>
        <w:t xml:space="preserve">Polskie Towarzystwo Ortoptyczne im. prof. Krystyny Krzystkowej. Partnerzy: </w:t>
      </w:r>
      <w:r w:rsidR="00012908">
        <w:rPr>
          <w:rFonts w:ascii="Times New Roman" w:hAnsi="Times New Roman" w:cs="Times New Roman"/>
          <w:sz w:val="24"/>
          <w:szCs w:val="24"/>
          <w:lang w:val="pl-PL"/>
        </w:rPr>
        <w:t>Wizjoner Okulistyka (Warszawa) oraz Orto-Optica (Kraków)</w:t>
      </w:r>
      <w:r w:rsidR="00050213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75886A82" w14:textId="77777777" w:rsidR="00F276BF" w:rsidRPr="00F276BF" w:rsidRDefault="00F276BF" w:rsidP="00F2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7F3E2699" w14:textId="4C7D1363" w:rsidR="00F276BF" w:rsidRDefault="00F276BF" w:rsidP="00F2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A3228D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Cel: </w:t>
      </w:r>
      <w:r w:rsidRPr="00F276BF">
        <w:rPr>
          <w:rFonts w:ascii="Times New Roman" w:hAnsi="Times New Roman" w:cs="Times New Roman"/>
          <w:sz w:val="24"/>
          <w:szCs w:val="24"/>
          <w:lang w:val="pl-PL"/>
        </w:rPr>
        <w:t xml:space="preserve">podniesienie kompetencji klinicznych </w:t>
      </w:r>
      <w:r w:rsidR="00050213">
        <w:rPr>
          <w:rFonts w:ascii="Times New Roman" w:hAnsi="Times New Roman" w:cs="Times New Roman"/>
          <w:sz w:val="24"/>
          <w:szCs w:val="24"/>
          <w:lang w:val="pl-PL"/>
        </w:rPr>
        <w:t>ortoptystek i ortoptystów</w:t>
      </w:r>
      <w:r w:rsidRPr="00F276BF">
        <w:rPr>
          <w:rFonts w:ascii="Times New Roman" w:hAnsi="Times New Roman" w:cs="Times New Roman"/>
          <w:sz w:val="24"/>
          <w:szCs w:val="24"/>
          <w:lang w:val="pl-PL"/>
        </w:rPr>
        <w:t>, ujednolicenie standardów współpracy interdyscyplinarnej oraz poprawę jakości opieki nad pacjentami z zezem.</w:t>
      </w:r>
    </w:p>
    <w:p w14:paraId="6512D16A" w14:textId="77777777" w:rsidR="00012908" w:rsidRDefault="00012908" w:rsidP="00F2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79301247" w14:textId="77777777" w:rsidR="00012908" w:rsidRPr="00A3228D" w:rsidRDefault="00012908" w:rsidP="0001290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A3228D">
        <w:rPr>
          <w:rFonts w:ascii="Times New Roman" w:hAnsi="Times New Roman" w:cs="Times New Roman"/>
          <w:b/>
          <w:bCs/>
          <w:sz w:val="24"/>
          <w:szCs w:val="24"/>
          <w:lang w:val="pl-PL"/>
        </w:rPr>
        <w:t>Grupa docelowa:</w:t>
      </w:r>
    </w:p>
    <w:p w14:paraId="443A1EB6" w14:textId="7D37A66A" w:rsidR="00012908" w:rsidRPr="00F276BF" w:rsidRDefault="00012908" w:rsidP="000129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F276BF">
        <w:rPr>
          <w:rFonts w:ascii="Times New Roman" w:hAnsi="Times New Roman" w:cs="Times New Roman"/>
          <w:sz w:val="24"/>
          <w:szCs w:val="24"/>
          <w:lang w:val="pl-PL"/>
        </w:rPr>
        <w:t>– ortoptyści</w:t>
      </w:r>
      <w:r w:rsidR="007F622B">
        <w:rPr>
          <w:rFonts w:ascii="Times New Roman" w:hAnsi="Times New Roman" w:cs="Times New Roman"/>
          <w:sz w:val="24"/>
          <w:szCs w:val="24"/>
          <w:lang w:val="pl-PL"/>
        </w:rPr>
        <w:t xml:space="preserve"> zrzeszeni i niezrzeszeni w </w:t>
      </w:r>
      <w:proofErr w:type="spellStart"/>
      <w:r w:rsidR="007F622B">
        <w:rPr>
          <w:rFonts w:ascii="Times New Roman" w:hAnsi="Times New Roman" w:cs="Times New Roman"/>
          <w:sz w:val="24"/>
          <w:szCs w:val="24"/>
          <w:lang w:val="pl-PL"/>
        </w:rPr>
        <w:t>PTOiPKK</w:t>
      </w:r>
      <w:proofErr w:type="spellEnd"/>
      <w:r w:rsidR="007F622B">
        <w:rPr>
          <w:rFonts w:ascii="Times New Roman" w:hAnsi="Times New Roman" w:cs="Times New Roman"/>
          <w:sz w:val="24"/>
          <w:szCs w:val="24"/>
          <w:lang w:val="pl-PL"/>
        </w:rPr>
        <w:t xml:space="preserve"> (wymagany nr RIZM).</w:t>
      </w:r>
    </w:p>
    <w:p w14:paraId="18755489" w14:textId="77777777" w:rsidR="00012908" w:rsidRPr="00F276BF" w:rsidRDefault="00012908" w:rsidP="000129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6ACCF12B" w14:textId="77777777" w:rsidR="00BA5475" w:rsidRPr="00A3228D" w:rsidRDefault="00000000" w:rsidP="00F276B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A3228D">
        <w:rPr>
          <w:rFonts w:ascii="Times New Roman" w:hAnsi="Times New Roman" w:cs="Times New Roman"/>
          <w:b/>
          <w:bCs/>
          <w:sz w:val="24"/>
          <w:szCs w:val="24"/>
          <w:lang w:val="pl-PL"/>
        </w:rPr>
        <w:t>Forma:</w:t>
      </w:r>
    </w:p>
    <w:p w14:paraId="597BB81C" w14:textId="02A35FA5" w:rsidR="007F622B" w:rsidRDefault="00000000" w:rsidP="00F2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F276BF">
        <w:rPr>
          <w:rFonts w:ascii="Times New Roman" w:hAnsi="Times New Roman" w:cs="Times New Roman"/>
          <w:sz w:val="24"/>
          <w:szCs w:val="24"/>
          <w:lang w:val="pl-PL"/>
        </w:rPr>
        <w:t xml:space="preserve">Kurs online – cykl </w:t>
      </w:r>
      <w:proofErr w:type="spellStart"/>
      <w:r w:rsidRPr="00F276BF">
        <w:rPr>
          <w:rFonts w:ascii="Times New Roman" w:hAnsi="Times New Roman" w:cs="Times New Roman"/>
          <w:sz w:val="24"/>
          <w:szCs w:val="24"/>
          <w:lang w:val="pl-PL"/>
        </w:rPr>
        <w:t>webinarów</w:t>
      </w:r>
      <w:proofErr w:type="spellEnd"/>
      <w:r w:rsidRPr="00F276BF">
        <w:rPr>
          <w:rFonts w:ascii="Times New Roman" w:hAnsi="Times New Roman" w:cs="Times New Roman"/>
          <w:sz w:val="24"/>
          <w:szCs w:val="24"/>
          <w:lang w:val="pl-PL"/>
        </w:rPr>
        <w:t xml:space="preserve"> na żywo </w:t>
      </w:r>
      <w:r w:rsidR="007F622B">
        <w:rPr>
          <w:rFonts w:ascii="Times New Roman" w:hAnsi="Times New Roman" w:cs="Times New Roman"/>
          <w:sz w:val="24"/>
          <w:szCs w:val="24"/>
          <w:lang w:val="pl-PL"/>
        </w:rPr>
        <w:t>z bezpośrednią interakcją z prowadzącymi</w:t>
      </w:r>
      <w:r w:rsidR="00DA05EB">
        <w:rPr>
          <w:rFonts w:ascii="Times New Roman" w:hAnsi="Times New Roman" w:cs="Times New Roman"/>
          <w:sz w:val="24"/>
          <w:szCs w:val="24"/>
          <w:lang w:val="pl-PL"/>
        </w:rPr>
        <w:t xml:space="preserve"> na platformie </w:t>
      </w:r>
      <w:proofErr w:type="spellStart"/>
      <w:r w:rsidR="00DA05EB">
        <w:rPr>
          <w:rFonts w:ascii="Times New Roman" w:hAnsi="Times New Roman" w:cs="Times New Roman"/>
          <w:sz w:val="24"/>
          <w:szCs w:val="24"/>
          <w:lang w:val="pl-PL"/>
        </w:rPr>
        <w:t>Click</w:t>
      </w:r>
      <w:proofErr w:type="spellEnd"/>
      <w:r w:rsidR="00DA05EB">
        <w:rPr>
          <w:rFonts w:ascii="Times New Roman" w:hAnsi="Times New Roman" w:cs="Times New Roman"/>
          <w:sz w:val="24"/>
          <w:szCs w:val="24"/>
          <w:lang w:val="pl-PL"/>
        </w:rPr>
        <w:t xml:space="preserve"> Meeting</w:t>
      </w:r>
      <w:r w:rsidR="007F622B">
        <w:rPr>
          <w:rFonts w:ascii="Times New Roman" w:hAnsi="Times New Roman" w:cs="Times New Roman"/>
          <w:sz w:val="24"/>
          <w:szCs w:val="24"/>
          <w:lang w:val="pl-PL"/>
        </w:rPr>
        <w:t xml:space="preserve">. Kurs </w:t>
      </w:r>
      <w:r w:rsidRPr="00F276BF">
        <w:rPr>
          <w:rFonts w:ascii="Times New Roman" w:hAnsi="Times New Roman" w:cs="Times New Roman"/>
          <w:sz w:val="24"/>
          <w:szCs w:val="24"/>
          <w:lang w:val="pl-PL"/>
        </w:rPr>
        <w:t>zakończony egzaminem</w:t>
      </w:r>
      <w:r w:rsidR="007F622B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534CE546" w14:textId="63EA90C7" w:rsidR="00BA5475" w:rsidRPr="00F276BF" w:rsidRDefault="007F622B" w:rsidP="00F2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Nie jest przewidzenie nagrywanie i późniejsze udostępnianie wydarzenia. </w:t>
      </w:r>
    </w:p>
    <w:p w14:paraId="48048293" w14:textId="77777777" w:rsidR="00BA5475" w:rsidRPr="00F276BF" w:rsidRDefault="00BA5475" w:rsidP="00F2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70121A90" w14:textId="3D88E1BC" w:rsidR="00BA5475" w:rsidRPr="0047540F" w:rsidRDefault="00000000" w:rsidP="00F276B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47540F">
        <w:rPr>
          <w:rFonts w:ascii="Times New Roman" w:hAnsi="Times New Roman" w:cs="Times New Roman"/>
          <w:b/>
          <w:bCs/>
          <w:sz w:val="24"/>
          <w:szCs w:val="24"/>
          <w:lang w:val="pl-PL"/>
        </w:rPr>
        <w:t>Termin</w:t>
      </w:r>
      <w:r w:rsidR="007F622B" w:rsidRPr="0047540F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y </w:t>
      </w:r>
      <w:proofErr w:type="spellStart"/>
      <w:r w:rsidR="007F622B" w:rsidRPr="0047540F">
        <w:rPr>
          <w:rFonts w:ascii="Times New Roman" w:hAnsi="Times New Roman" w:cs="Times New Roman"/>
          <w:b/>
          <w:bCs/>
          <w:sz w:val="24"/>
          <w:szCs w:val="24"/>
          <w:lang w:val="pl-PL"/>
        </w:rPr>
        <w:t>webinarów</w:t>
      </w:r>
      <w:proofErr w:type="spellEnd"/>
    </w:p>
    <w:p w14:paraId="061D0A34" w14:textId="6EF9D1A2" w:rsidR="00D308F7" w:rsidRPr="0047540F" w:rsidRDefault="006C1031" w:rsidP="00D308F7">
      <w:pPr>
        <w:pStyle w:val="Akapitzlist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47540F">
        <w:rPr>
          <w:rFonts w:ascii="Times New Roman" w:hAnsi="Times New Roman" w:cs="Times New Roman"/>
          <w:sz w:val="24"/>
          <w:szCs w:val="24"/>
          <w:lang w:val="pl-PL"/>
        </w:rPr>
        <w:t>20</w:t>
      </w:r>
      <w:r w:rsidR="00D308F7" w:rsidRPr="0047540F">
        <w:rPr>
          <w:rFonts w:ascii="Times New Roman" w:hAnsi="Times New Roman" w:cs="Times New Roman"/>
          <w:sz w:val="24"/>
          <w:szCs w:val="24"/>
          <w:lang w:val="pl-PL"/>
        </w:rPr>
        <w:t xml:space="preserve"> kwietnia 2026, godz. 20:00</w:t>
      </w:r>
    </w:p>
    <w:p w14:paraId="6993A11C" w14:textId="767B2EFF" w:rsidR="00D308F7" w:rsidRPr="0047540F" w:rsidRDefault="006C1031" w:rsidP="00D308F7">
      <w:pPr>
        <w:pStyle w:val="Akapitzlist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47540F">
        <w:rPr>
          <w:rFonts w:ascii="Times New Roman" w:hAnsi="Times New Roman" w:cs="Times New Roman"/>
          <w:sz w:val="24"/>
          <w:szCs w:val="24"/>
          <w:lang w:val="pl-PL"/>
        </w:rPr>
        <w:t>18</w:t>
      </w:r>
      <w:r w:rsidR="00D308F7" w:rsidRPr="0047540F">
        <w:rPr>
          <w:rFonts w:ascii="Times New Roman" w:hAnsi="Times New Roman" w:cs="Times New Roman"/>
          <w:sz w:val="24"/>
          <w:szCs w:val="24"/>
          <w:lang w:val="pl-PL"/>
        </w:rPr>
        <w:t xml:space="preserve"> maja 2026, godz. 20:00</w:t>
      </w:r>
    </w:p>
    <w:p w14:paraId="72C99194" w14:textId="77777777" w:rsidR="00B63514" w:rsidRPr="0047540F" w:rsidRDefault="00B63514" w:rsidP="00B63514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pl-PL"/>
        </w:rPr>
      </w:pPr>
      <w:r w:rsidRPr="0047540F">
        <w:rPr>
          <w:rFonts w:ascii="Times New Roman" w:hAnsi="Times New Roman" w:cs="Times New Roman"/>
          <w:sz w:val="24"/>
          <w:szCs w:val="24"/>
          <w:lang w:val="pl-PL"/>
        </w:rPr>
        <w:t>15 czerwca 2026, godz. 20:00</w:t>
      </w:r>
    </w:p>
    <w:p w14:paraId="7F7A1249" w14:textId="39E2DB45" w:rsidR="001C561B" w:rsidRPr="0047540F" w:rsidRDefault="001C561B" w:rsidP="00B63514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5AF0FD9C" w14:textId="77777777" w:rsidR="00BA5475" w:rsidRPr="0047540F" w:rsidRDefault="00BA5475" w:rsidP="00F2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71716159" w14:textId="1C08322C" w:rsidR="00BA5475" w:rsidRPr="0047540F" w:rsidRDefault="00000000" w:rsidP="00F2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47540F">
        <w:rPr>
          <w:rFonts w:ascii="Times New Roman" w:hAnsi="Times New Roman" w:cs="Times New Roman"/>
          <w:b/>
          <w:bCs/>
          <w:sz w:val="24"/>
          <w:szCs w:val="24"/>
          <w:lang w:val="pl-PL"/>
        </w:rPr>
        <w:t>Łączny czas trwania</w:t>
      </w:r>
      <w:r w:rsidRPr="0047540F">
        <w:rPr>
          <w:rFonts w:ascii="Times New Roman" w:hAnsi="Times New Roman" w:cs="Times New Roman"/>
          <w:sz w:val="24"/>
          <w:szCs w:val="24"/>
          <w:lang w:val="pl-PL"/>
        </w:rPr>
        <w:t>:</w:t>
      </w:r>
      <w:r w:rsidR="00F276BF" w:rsidRPr="0047540F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DF52DB" w:rsidRPr="0047540F">
        <w:rPr>
          <w:rFonts w:ascii="Times New Roman" w:hAnsi="Times New Roman" w:cs="Times New Roman"/>
          <w:sz w:val="24"/>
          <w:szCs w:val="24"/>
          <w:lang w:val="pl-PL"/>
        </w:rPr>
        <w:t>6</w:t>
      </w:r>
      <w:r w:rsidRPr="0047540F">
        <w:rPr>
          <w:rFonts w:ascii="Times New Roman" w:hAnsi="Times New Roman" w:cs="Times New Roman"/>
          <w:sz w:val="24"/>
          <w:szCs w:val="24"/>
          <w:lang w:val="pl-PL"/>
        </w:rPr>
        <w:t xml:space="preserve"> godzin dydaktyczn</w:t>
      </w:r>
      <w:r w:rsidR="00DF52DB" w:rsidRPr="0047540F">
        <w:rPr>
          <w:rFonts w:ascii="Times New Roman" w:hAnsi="Times New Roman" w:cs="Times New Roman"/>
          <w:sz w:val="24"/>
          <w:szCs w:val="24"/>
          <w:lang w:val="pl-PL"/>
        </w:rPr>
        <w:t>ych</w:t>
      </w:r>
    </w:p>
    <w:p w14:paraId="25B077AA" w14:textId="77777777" w:rsidR="00BA5475" w:rsidRPr="0047540F" w:rsidRDefault="00BA5475" w:rsidP="00F2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4C4C88FC" w14:textId="0996B754" w:rsidR="00BA5475" w:rsidRPr="0047540F" w:rsidRDefault="00000000" w:rsidP="00F2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47540F">
        <w:rPr>
          <w:rFonts w:ascii="Times New Roman" w:hAnsi="Times New Roman" w:cs="Times New Roman"/>
          <w:b/>
          <w:bCs/>
          <w:sz w:val="24"/>
          <w:szCs w:val="24"/>
          <w:lang w:val="pl-PL"/>
        </w:rPr>
        <w:t>Liczba punktów</w:t>
      </w:r>
      <w:r w:rsidRPr="0047540F">
        <w:rPr>
          <w:rFonts w:ascii="Times New Roman" w:hAnsi="Times New Roman" w:cs="Times New Roman"/>
          <w:sz w:val="24"/>
          <w:szCs w:val="24"/>
          <w:lang w:val="pl-PL"/>
        </w:rPr>
        <w:t xml:space="preserve"> edukacyjnych:</w:t>
      </w:r>
      <w:r w:rsidR="00F276BF" w:rsidRPr="0047540F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1A0EC6" w:rsidRPr="0047540F">
        <w:rPr>
          <w:rFonts w:ascii="Times New Roman" w:hAnsi="Times New Roman" w:cs="Times New Roman"/>
          <w:sz w:val="24"/>
          <w:szCs w:val="24"/>
          <w:lang w:val="pl-PL"/>
        </w:rPr>
        <w:t>1</w:t>
      </w:r>
      <w:r w:rsidR="001C561B" w:rsidRPr="0047540F">
        <w:rPr>
          <w:rFonts w:ascii="Times New Roman" w:hAnsi="Times New Roman" w:cs="Times New Roman"/>
          <w:sz w:val="24"/>
          <w:szCs w:val="24"/>
          <w:lang w:val="pl-PL"/>
        </w:rPr>
        <w:t>2</w:t>
      </w:r>
      <w:r w:rsidRPr="0047540F">
        <w:rPr>
          <w:rFonts w:ascii="Times New Roman" w:hAnsi="Times New Roman" w:cs="Times New Roman"/>
          <w:sz w:val="24"/>
          <w:szCs w:val="24"/>
          <w:lang w:val="pl-PL"/>
        </w:rPr>
        <w:t xml:space="preserve"> punk</w:t>
      </w:r>
      <w:r w:rsidR="007F622B" w:rsidRPr="0047540F">
        <w:rPr>
          <w:rFonts w:ascii="Times New Roman" w:hAnsi="Times New Roman" w:cs="Times New Roman"/>
          <w:sz w:val="24"/>
          <w:szCs w:val="24"/>
          <w:lang w:val="pl-PL"/>
        </w:rPr>
        <w:t xml:space="preserve">tów </w:t>
      </w:r>
    </w:p>
    <w:p w14:paraId="2F3003E4" w14:textId="77777777" w:rsidR="00BA5475" w:rsidRPr="00B63514" w:rsidRDefault="00BA5475" w:rsidP="00F276BF">
      <w:pPr>
        <w:spacing w:after="0" w:line="240" w:lineRule="auto"/>
        <w:rPr>
          <w:rFonts w:ascii="Times New Roman" w:hAnsi="Times New Roman" w:cs="Times New Roman"/>
          <w:color w:val="EE0000"/>
          <w:sz w:val="24"/>
          <w:szCs w:val="24"/>
          <w:lang w:val="pl-PL"/>
        </w:rPr>
      </w:pPr>
    </w:p>
    <w:p w14:paraId="6011FB39" w14:textId="346B65A3" w:rsidR="00BA5475" w:rsidRPr="00A3228D" w:rsidRDefault="00000000" w:rsidP="00F276B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A3228D">
        <w:rPr>
          <w:rFonts w:ascii="Times New Roman" w:hAnsi="Times New Roman" w:cs="Times New Roman"/>
          <w:b/>
          <w:bCs/>
          <w:sz w:val="24"/>
          <w:szCs w:val="24"/>
          <w:lang w:val="pl-PL"/>
        </w:rPr>
        <w:t>Egzamin końcowy</w:t>
      </w:r>
      <w:r w:rsidR="00DF52DB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(dobrowolny)</w:t>
      </w:r>
      <w:r w:rsidRPr="00A3228D">
        <w:rPr>
          <w:rFonts w:ascii="Times New Roman" w:hAnsi="Times New Roman" w:cs="Times New Roman"/>
          <w:b/>
          <w:bCs/>
          <w:sz w:val="24"/>
          <w:szCs w:val="24"/>
          <w:lang w:val="pl-PL"/>
        </w:rPr>
        <w:t>:</w:t>
      </w:r>
    </w:p>
    <w:p w14:paraId="2CDF98CB" w14:textId="77777777" w:rsidR="00BA5475" w:rsidRPr="00F276BF" w:rsidRDefault="00000000" w:rsidP="00F2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F276BF">
        <w:rPr>
          <w:rFonts w:ascii="Times New Roman" w:hAnsi="Times New Roman" w:cs="Times New Roman"/>
          <w:sz w:val="24"/>
          <w:szCs w:val="24"/>
          <w:lang w:val="pl-PL"/>
        </w:rPr>
        <w:t>– forma online</w:t>
      </w:r>
    </w:p>
    <w:p w14:paraId="18F56A7B" w14:textId="461F1F88" w:rsidR="00BA5475" w:rsidRPr="00F276BF" w:rsidRDefault="00000000" w:rsidP="00F2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F276BF">
        <w:rPr>
          <w:rFonts w:ascii="Times New Roman" w:hAnsi="Times New Roman" w:cs="Times New Roman"/>
          <w:sz w:val="24"/>
          <w:szCs w:val="24"/>
          <w:lang w:val="pl-PL"/>
        </w:rPr>
        <w:t xml:space="preserve">– </w:t>
      </w:r>
      <w:r w:rsidR="007F622B">
        <w:rPr>
          <w:rFonts w:ascii="Times New Roman" w:hAnsi="Times New Roman" w:cs="Times New Roman"/>
          <w:sz w:val="24"/>
          <w:szCs w:val="24"/>
          <w:lang w:val="pl-PL"/>
        </w:rPr>
        <w:t>30</w:t>
      </w:r>
      <w:r w:rsidRPr="00F276BF">
        <w:rPr>
          <w:rFonts w:ascii="Times New Roman" w:hAnsi="Times New Roman" w:cs="Times New Roman"/>
          <w:sz w:val="24"/>
          <w:szCs w:val="24"/>
          <w:lang w:val="pl-PL"/>
        </w:rPr>
        <w:t xml:space="preserve"> pytań jednokrotnego wyboru</w:t>
      </w:r>
    </w:p>
    <w:p w14:paraId="1A02B625" w14:textId="191A4B39" w:rsidR="00BA5475" w:rsidRDefault="00000000" w:rsidP="00F276BF">
      <w:pPr>
        <w:spacing w:after="0" w:line="240" w:lineRule="auto"/>
        <w:rPr>
          <w:rStyle w:val="Pogrubienie"/>
          <w:rFonts w:ascii="Times New Roman" w:hAnsi="Times New Roman" w:cs="Times New Roman"/>
          <w:b w:val="0"/>
          <w:bCs w:val="0"/>
          <w:lang w:val="pl-PL"/>
        </w:rPr>
      </w:pPr>
      <w:r w:rsidRPr="00F276BF">
        <w:rPr>
          <w:rFonts w:ascii="Times New Roman" w:hAnsi="Times New Roman" w:cs="Times New Roman"/>
          <w:sz w:val="24"/>
          <w:szCs w:val="24"/>
          <w:lang w:val="pl-PL"/>
        </w:rPr>
        <w:t xml:space="preserve">– </w:t>
      </w:r>
      <w:r w:rsidRPr="00012908">
        <w:rPr>
          <w:rFonts w:ascii="Times New Roman" w:hAnsi="Times New Roman" w:cs="Times New Roman"/>
          <w:sz w:val="24"/>
          <w:szCs w:val="24"/>
          <w:lang w:val="pl-PL"/>
        </w:rPr>
        <w:t xml:space="preserve">próg zaliczenia: </w:t>
      </w:r>
      <w:r w:rsidR="00012908" w:rsidRPr="00012908">
        <w:rPr>
          <w:rFonts w:ascii="Times New Roman" w:hAnsi="Times New Roman" w:cs="Times New Roman"/>
          <w:lang w:val="pl-PL"/>
        </w:rPr>
        <w:t xml:space="preserve">uzyskanie </w:t>
      </w:r>
      <w:r w:rsidR="00012908" w:rsidRPr="00012908">
        <w:rPr>
          <w:rStyle w:val="Pogrubienie"/>
          <w:rFonts w:ascii="Times New Roman" w:hAnsi="Times New Roman" w:cs="Times New Roman"/>
          <w:b w:val="0"/>
          <w:bCs w:val="0"/>
          <w:lang w:val="pl-PL"/>
        </w:rPr>
        <w:t xml:space="preserve">co najmniej </w:t>
      </w:r>
      <w:r w:rsidR="007F622B">
        <w:rPr>
          <w:rStyle w:val="Pogrubienie"/>
          <w:rFonts w:ascii="Times New Roman" w:hAnsi="Times New Roman" w:cs="Times New Roman"/>
          <w:b w:val="0"/>
          <w:bCs w:val="0"/>
          <w:lang w:val="pl-PL"/>
        </w:rPr>
        <w:t>21</w:t>
      </w:r>
      <w:r w:rsidR="00012908" w:rsidRPr="00012908">
        <w:rPr>
          <w:rStyle w:val="Pogrubienie"/>
          <w:rFonts w:ascii="Times New Roman" w:hAnsi="Times New Roman" w:cs="Times New Roman"/>
          <w:b w:val="0"/>
          <w:bCs w:val="0"/>
          <w:lang w:val="pl-PL"/>
        </w:rPr>
        <w:t xml:space="preserve"> poprawnych odpowiedzi (≥70%)</w:t>
      </w:r>
    </w:p>
    <w:p w14:paraId="34C8A07C" w14:textId="77777777" w:rsidR="00DA05EB" w:rsidRDefault="00DA05EB" w:rsidP="00F276BF">
      <w:pPr>
        <w:spacing w:after="0" w:line="240" w:lineRule="auto"/>
        <w:rPr>
          <w:rStyle w:val="Pogrubienie"/>
          <w:rFonts w:ascii="Times New Roman" w:hAnsi="Times New Roman" w:cs="Times New Roman"/>
          <w:b w:val="0"/>
          <w:bCs w:val="0"/>
          <w:lang w:val="pl-PL"/>
        </w:rPr>
      </w:pPr>
    </w:p>
    <w:p w14:paraId="104B63DD" w14:textId="46D20B32" w:rsidR="00DA05EB" w:rsidRPr="00DA05EB" w:rsidRDefault="00DA05EB" w:rsidP="00F276B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DA05EB">
        <w:rPr>
          <w:rFonts w:ascii="Times New Roman" w:hAnsi="Times New Roman" w:cs="Times New Roman"/>
          <w:b/>
          <w:bCs/>
          <w:sz w:val="24"/>
          <w:szCs w:val="24"/>
          <w:lang w:val="pl-PL"/>
        </w:rPr>
        <w:t>Ilość miejsc na kursie (ograniczona):</w:t>
      </w:r>
    </w:p>
    <w:p w14:paraId="5A0BC1B4" w14:textId="501A7D26" w:rsidR="00DA05EB" w:rsidRDefault="00DA05EB" w:rsidP="00F2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Maksymalnie 200 osób</w:t>
      </w:r>
    </w:p>
    <w:p w14:paraId="660101FA" w14:textId="77777777" w:rsidR="00DA05EB" w:rsidRDefault="00DA05EB" w:rsidP="00F2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08BD608E" w14:textId="77777777" w:rsidR="008235C3" w:rsidRDefault="008235C3" w:rsidP="00F2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598846F2" w14:textId="7603BED8" w:rsidR="00BA5475" w:rsidRPr="00A3228D" w:rsidRDefault="00000000" w:rsidP="00F276B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A3228D">
        <w:rPr>
          <w:rFonts w:ascii="Times New Roman" w:hAnsi="Times New Roman" w:cs="Times New Roman"/>
          <w:b/>
          <w:bCs/>
          <w:sz w:val="24"/>
          <w:szCs w:val="24"/>
          <w:lang w:val="pl-PL"/>
        </w:rPr>
        <w:lastRenderedPageBreak/>
        <w:t>PRELEGENCI:</w:t>
      </w:r>
    </w:p>
    <w:p w14:paraId="5C16A90C" w14:textId="34AD09B5" w:rsidR="00BA5475" w:rsidRPr="007F622B" w:rsidRDefault="00000000" w:rsidP="007F622B">
      <w:pPr>
        <w:pStyle w:val="Akapitzlist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7F622B">
        <w:rPr>
          <w:rFonts w:ascii="Times New Roman" w:hAnsi="Times New Roman" w:cs="Times New Roman"/>
          <w:sz w:val="24"/>
          <w:szCs w:val="24"/>
          <w:lang w:val="pl-PL"/>
        </w:rPr>
        <w:t xml:space="preserve">dr </w:t>
      </w:r>
      <w:r w:rsidR="00A3228D" w:rsidRPr="007F622B">
        <w:rPr>
          <w:rFonts w:ascii="Times New Roman" w:hAnsi="Times New Roman" w:cs="Times New Roman"/>
          <w:sz w:val="24"/>
          <w:szCs w:val="24"/>
          <w:lang w:val="pl-PL"/>
        </w:rPr>
        <w:t xml:space="preserve">n. med. </w:t>
      </w:r>
      <w:r w:rsidRPr="007F622B">
        <w:rPr>
          <w:rFonts w:ascii="Times New Roman" w:hAnsi="Times New Roman" w:cs="Times New Roman"/>
          <w:sz w:val="24"/>
          <w:szCs w:val="24"/>
          <w:lang w:val="pl-PL"/>
        </w:rPr>
        <w:t xml:space="preserve">Małgorzata </w:t>
      </w:r>
      <w:proofErr w:type="spellStart"/>
      <w:r w:rsidRPr="007F622B">
        <w:rPr>
          <w:rFonts w:ascii="Times New Roman" w:hAnsi="Times New Roman" w:cs="Times New Roman"/>
          <w:sz w:val="24"/>
          <w:szCs w:val="24"/>
          <w:lang w:val="pl-PL"/>
        </w:rPr>
        <w:t>Musiorska</w:t>
      </w:r>
      <w:proofErr w:type="spellEnd"/>
      <w:r w:rsidRPr="007F622B">
        <w:rPr>
          <w:rFonts w:ascii="Times New Roman" w:hAnsi="Times New Roman" w:cs="Times New Roman"/>
          <w:sz w:val="24"/>
          <w:szCs w:val="24"/>
          <w:lang w:val="pl-PL"/>
        </w:rPr>
        <w:t xml:space="preserve"> – </w:t>
      </w:r>
      <w:r w:rsidR="007E7CA3" w:rsidRPr="007F622B">
        <w:rPr>
          <w:rFonts w:ascii="Times New Roman" w:hAnsi="Times New Roman" w:cs="Times New Roman"/>
          <w:sz w:val="24"/>
          <w:szCs w:val="24"/>
          <w:lang w:val="pl-PL"/>
        </w:rPr>
        <w:t xml:space="preserve">lekarz, </w:t>
      </w:r>
      <w:r w:rsidRPr="007F622B">
        <w:rPr>
          <w:rFonts w:ascii="Times New Roman" w:hAnsi="Times New Roman" w:cs="Times New Roman"/>
          <w:sz w:val="24"/>
          <w:szCs w:val="24"/>
          <w:lang w:val="pl-PL"/>
        </w:rPr>
        <w:t>okulistka,</w:t>
      </w:r>
      <w:r w:rsidR="007E7CA3" w:rsidRPr="007F622B">
        <w:rPr>
          <w:rFonts w:ascii="Times New Roman" w:hAnsi="Times New Roman" w:cs="Times New Roman"/>
          <w:sz w:val="24"/>
          <w:szCs w:val="24"/>
          <w:lang w:val="pl-PL"/>
        </w:rPr>
        <w:t xml:space="preserve"> okulistka dziecięca,</w:t>
      </w:r>
      <w:r w:rsidRPr="007F622B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7F622B">
        <w:rPr>
          <w:rFonts w:ascii="Times New Roman" w:hAnsi="Times New Roman" w:cs="Times New Roman"/>
          <w:sz w:val="24"/>
          <w:szCs w:val="24"/>
          <w:lang w:val="pl-PL"/>
        </w:rPr>
        <w:t>strabolog</w:t>
      </w:r>
      <w:proofErr w:type="spellEnd"/>
      <w:r w:rsidRPr="007F622B"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  <w:r w:rsidR="007E7CA3" w:rsidRPr="007F622B">
        <w:rPr>
          <w:rFonts w:ascii="Times New Roman" w:hAnsi="Times New Roman" w:cs="Times New Roman"/>
          <w:sz w:val="24"/>
          <w:szCs w:val="24"/>
          <w:lang w:val="pl-PL"/>
        </w:rPr>
        <w:t>mikrochirurg</w:t>
      </w:r>
      <w:r w:rsidRPr="007F622B">
        <w:rPr>
          <w:rFonts w:ascii="Times New Roman" w:hAnsi="Times New Roman" w:cs="Times New Roman"/>
          <w:sz w:val="24"/>
          <w:szCs w:val="24"/>
          <w:lang w:val="pl-PL"/>
        </w:rPr>
        <w:t xml:space="preserve"> (</w:t>
      </w:r>
      <w:r w:rsidR="000C22DC" w:rsidRPr="007F622B">
        <w:rPr>
          <w:rFonts w:ascii="Times New Roman" w:hAnsi="Times New Roman" w:cs="Times New Roman"/>
          <w:sz w:val="24"/>
          <w:szCs w:val="24"/>
          <w:lang w:val="pl-PL"/>
        </w:rPr>
        <w:t xml:space="preserve">Wizjoner – Okulistyka, </w:t>
      </w:r>
      <w:r w:rsidRPr="007F622B">
        <w:rPr>
          <w:rFonts w:ascii="Times New Roman" w:hAnsi="Times New Roman" w:cs="Times New Roman"/>
          <w:sz w:val="24"/>
          <w:szCs w:val="24"/>
          <w:lang w:val="pl-PL"/>
        </w:rPr>
        <w:t>Warszawa)</w:t>
      </w:r>
    </w:p>
    <w:p w14:paraId="6C602A37" w14:textId="072B0644" w:rsidR="00BA5475" w:rsidRDefault="00000000" w:rsidP="007F622B">
      <w:pPr>
        <w:pStyle w:val="Akapitzlist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7F622B">
        <w:rPr>
          <w:rFonts w:ascii="Times New Roman" w:hAnsi="Times New Roman" w:cs="Times New Roman"/>
          <w:sz w:val="24"/>
          <w:szCs w:val="24"/>
          <w:lang w:val="pl-PL"/>
        </w:rPr>
        <w:t>MMedSci Ewa Witowska-Jeleń – specjalistka widzenia i zeza, ortoptystka, optometrystka (</w:t>
      </w:r>
      <w:r w:rsidR="000C22DC" w:rsidRPr="007F622B">
        <w:rPr>
          <w:rFonts w:ascii="Times New Roman" w:hAnsi="Times New Roman" w:cs="Times New Roman"/>
          <w:sz w:val="24"/>
          <w:szCs w:val="24"/>
          <w:lang w:val="pl-PL"/>
        </w:rPr>
        <w:t xml:space="preserve">Orto-Optica, </w:t>
      </w:r>
      <w:r w:rsidRPr="007F622B">
        <w:rPr>
          <w:rFonts w:ascii="Times New Roman" w:hAnsi="Times New Roman" w:cs="Times New Roman"/>
          <w:sz w:val="24"/>
          <w:szCs w:val="24"/>
          <w:lang w:val="pl-PL"/>
        </w:rPr>
        <w:t>Kraków)</w:t>
      </w:r>
    </w:p>
    <w:p w14:paraId="4A011966" w14:textId="77777777" w:rsidR="00DA05EB" w:rsidRPr="007F622B" w:rsidRDefault="00DA05EB" w:rsidP="00DA05EB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40407FA9" w14:textId="77777777" w:rsidR="00BA5475" w:rsidRPr="00A3228D" w:rsidRDefault="00BA5475" w:rsidP="00F276B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14:paraId="056E3DA8" w14:textId="77777777" w:rsidR="00BA5475" w:rsidRPr="00A3228D" w:rsidRDefault="00000000" w:rsidP="00F276B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A3228D">
        <w:rPr>
          <w:rFonts w:ascii="Times New Roman" w:hAnsi="Times New Roman" w:cs="Times New Roman"/>
          <w:b/>
          <w:bCs/>
          <w:sz w:val="24"/>
          <w:szCs w:val="24"/>
          <w:lang w:val="pl-PL"/>
        </w:rPr>
        <w:t>ORGANIZACJA CYKLU:</w:t>
      </w:r>
    </w:p>
    <w:p w14:paraId="713FFF8A" w14:textId="77777777" w:rsidR="00BA5475" w:rsidRPr="00F276BF" w:rsidRDefault="00000000" w:rsidP="00F2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F276BF">
        <w:rPr>
          <w:rFonts w:ascii="Times New Roman" w:hAnsi="Times New Roman" w:cs="Times New Roman"/>
          <w:sz w:val="24"/>
          <w:szCs w:val="24"/>
          <w:lang w:val="pl-PL"/>
        </w:rPr>
        <w:t xml:space="preserve">– liczba </w:t>
      </w:r>
      <w:proofErr w:type="spellStart"/>
      <w:r w:rsidRPr="00F276BF">
        <w:rPr>
          <w:rFonts w:ascii="Times New Roman" w:hAnsi="Times New Roman" w:cs="Times New Roman"/>
          <w:sz w:val="24"/>
          <w:szCs w:val="24"/>
          <w:lang w:val="pl-PL"/>
        </w:rPr>
        <w:t>webinarów</w:t>
      </w:r>
      <w:proofErr w:type="spellEnd"/>
      <w:r w:rsidRPr="00F276BF">
        <w:rPr>
          <w:rFonts w:ascii="Times New Roman" w:hAnsi="Times New Roman" w:cs="Times New Roman"/>
          <w:sz w:val="24"/>
          <w:szCs w:val="24"/>
          <w:lang w:val="pl-PL"/>
        </w:rPr>
        <w:t>: 3</w:t>
      </w:r>
    </w:p>
    <w:p w14:paraId="4B5E300B" w14:textId="01763FF0" w:rsidR="00BA5475" w:rsidRDefault="00000000" w:rsidP="00F2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F276BF">
        <w:rPr>
          <w:rFonts w:ascii="Times New Roman" w:hAnsi="Times New Roman" w:cs="Times New Roman"/>
          <w:sz w:val="24"/>
          <w:szCs w:val="24"/>
          <w:lang w:val="pl-PL"/>
        </w:rPr>
        <w:t xml:space="preserve">– czas jednego webinaru: </w:t>
      </w:r>
      <w:r w:rsidR="000C22DC">
        <w:rPr>
          <w:rFonts w:ascii="Times New Roman" w:hAnsi="Times New Roman" w:cs="Times New Roman"/>
          <w:sz w:val="24"/>
          <w:szCs w:val="24"/>
          <w:lang w:val="pl-PL"/>
        </w:rPr>
        <w:t>9</w:t>
      </w:r>
      <w:r w:rsidRPr="00F276BF">
        <w:rPr>
          <w:rFonts w:ascii="Times New Roman" w:hAnsi="Times New Roman" w:cs="Times New Roman"/>
          <w:sz w:val="24"/>
          <w:szCs w:val="24"/>
          <w:lang w:val="pl-PL"/>
        </w:rPr>
        <w:t>0 minut</w:t>
      </w:r>
      <w:r w:rsidR="000C22DC">
        <w:rPr>
          <w:rFonts w:ascii="Times New Roman" w:hAnsi="Times New Roman" w:cs="Times New Roman"/>
          <w:sz w:val="24"/>
          <w:szCs w:val="24"/>
          <w:lang w:val="pl-PL"/>
        </w:rPr>
        <w:t xml:space="preserve">: </w:t>
      </w:r>
      <w:r w:rsidR="00DF52DB">
        <w:rPr>
          <w:rFonts w:ascii="Times New Roman" w:hAnsi="Times New Roman" w:cs="Times New Roman"/>
          <w:sz w:val="24"/>
          <w:szCs w:val="24"/>
          <w:lang w:val="pl-PL"/>
        </w:rPr>
        <w:t>7</w:t>
      </w:r>
      <w:r w:rsidRPr="00F276BF">
        <w:rPr>
          <w:rFonts w:ascii="Times New Roman" w:hAnsi="Times New Roman" w:cs="Times New Roman"/>
          <w:sz w:val="24"/>
          <w:szCs w:val="24"/>
          <w:lang w:val="pl-PL"/>
        </w:rPr>
        <w:t>0 minut – część wykładowa</w:t>
      </w:r>
      <w:r w:rsidR="000C22DC">
        <w:rPr>
          <w:rFonts w:ascii="Times New Roman" w:hAnsi="Times New Roman" w:cs="Times New Roman"/>
          <w:sz w:val="24"/>
          <w:szCs w:val="24"/>
          <w:lang w:val="pl-PL"/>
        </w:rPr>
        <w:t xml:space="preserve"> i </w:t>
      </w:r>
      <w:r w:rsidRPr="00F276BF">
        <w:rPr>
          <w:rFonts w:ascii="Times New Roman" w:hAnsi="Times New Roman" w:cs="Times New Roman"/>
          <w:sz w:val="24"/>
          <w:szCs w:val="24"/>
          <w:lang w:val="pl-PL"/>
        </w:rPr>
        <w:t xml:space="preserve">20 minut – dyskusja </w:t>
      </w:r>
    </w:p>
    <w:p w14:paraId="12CAAA8A" w14:textId="77777777" w:rsidR="00012908" w:rsidRDefault="00012908" w:rsidP="00F2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362F81FB" w14:textId="77777777" w:rsidR="007F622B" w:rsidRDefault="00012908" w:rsidP="00F2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DF52DB">
        <w:rPr>
          <w:rFonts w:ascii="Times New Roman" w:hAnsi="Times New Roman" w:cs="Times New Roman"/>
          <w:b/>
          <w:bCs/>
          <w:sz w:val="24"/>
          <w:szCs w:val="24"/>
          <w:lang w:val="pl-PL"/>
        </w:rPr>
        <w:t>Płatność: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235711CF" w14:textId="5F459132" w:rsidR="00012908" w:rsidRDefault="00012908" w:rsidP="00B558DD">
      <w:pPr>
        <w:pStyle w:val="Akapitzlist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B558DD">
        <w:rPr>
          <w:rFonts w:ascii="Times New Roman" w:hAnsi="Times New Roman" w:cs="Times New Roman"/>
          <w:sz w:val="24"/>
          <w:szCs w:val="24"/>
          <w:lang w:val="pl-PL"/>
        </w:rPr>
        <w:t>kurs bezpłatny</w:t>
      </w:r>
      <w:r w:rsidR="007F622B" w:rsidRPr="00B558DD">
        <w:rPr>
          <w:rFonts w:ascii="Times New Roman" w:hAnsi="Times New Roman" w:cs="Times New Roman"/>
          <w:sz w:val="24"/>
          <w:szCs w:val="24"/>
          <w:lang w:val="pl-PL"/>
        </w:rPr>
        <w:t xml:space="preserve"> dla </w:t>
      </w:r>
      <w:r w:rsidR="00B558DD">
        <w:rPr>
          <w:rFonts w:ascii="Times New Roman" w:hAnsi="Times New Roman" w:cs="Times New Roman"/>
          <w:sz w:val="24"/>
          <w:szCs w:val="24"/>
          <w:lang w:val="pl-PL"/>
        </w:rPr>
        <w:t xml:space="preserve">ortoptystów - </w:t>
      </w:r>
      <w:r w:rsidR="007F622B" w:rsidRPr="00B558DD">
        <w:rPr>
          <w:rFonts w:ascii="Times New Roman" w:hAnsi="Times New Roman" w:cs="Times New Roman"/>
          <w:sz w:val="24"/>
          <w:szCs w:val="24"/>
          <w:lang w:val="pl-PL"/>
        </w:rPr>
        <w:t xml:space="preserve">członków </w:t>
      </w:r>
      <w:proofErr w:type="spellStart"/>
      <w:r w:rsidR="007F622B" w:rsidRPr="00B558DD">
        <w:rPr>
          <w:rFonts w:ascii="Times New Roman" w:hAnsi="Times New Roman" w:cs="Times New Roman"/>
          <w:sz w:val="24"/>
          <w:szCs w:val="24"/>
          <w:lang w:val="pl-PL"/>
        </w:rPr>
        <w:t>PTOiPKK</w:t>
      </w:r>
      <w:proofErr w:type="spellEnd"/>
      <w:r w:rsidRPr="00B558D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179B3DEC" w14:textId="2B54117D" w:rsidR="00B558DD" w:rsidRPr="00B558DD" w:rsidRDefault="00B558DD" w:rsidP="00B558DD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pl-PL"/>
        </w:rPr>
      </w:pPr>
      <w:r w:rsidRPr="00B558DD">
        <w:rPr>
          <w:rFonts w:ascii="Times New Roman" w:hAnsi="Times New Roman" w:cs="Times New Roman"/>
          <w:sz w:val="24"/>
          <w:szCs w:val="24"/>
          <w:lang w:val="pl-PL"/>
        </w:rPr>
        <w:t>kurs</w:t>
      </w:r>
      <w:r w:rsidR="009E481C">
        <w:rPr>
          <w:rFonts w:ascii="Times New Roman" w:hAnsi="Times New Roman" w:cs="Times New Roman"/>
          <w:sz w:val="24"/>
          <w:szCs w:val="24"/>
          <w:lang w:val="pl-PL"/>
        </w:rPr>
        <w:t xml:space="preserve"> płatny 100 zł </w:t>
      </w:r>
      <w:r w:rsidRPr="00B558DD">
        <w:rPr>
          <w:rFonts w:ascii="Times New Roman" w:hAnsi="Times New Roman" w:cs="Times New Roman"/>
          <w:sz w:val="24"/>
          <w:szCs w:val="24"/>
          <w:lang w:val="pl-PL"/>
        </w:rPr>
        <w:t xml:space="preserve">dla ortoptystów </w:t>
      </w:r>
      <w:r w:rsidR="009E481C">
        <w:rPr>
          <w:rFonts w:ascii="Times New Roman" w:hAnsi="Times New Roman" w:cs="Times New Roman"/>
          <w:sz w:val="24"/>
          <w:szCs w:val="24"/>
          <w:lang w:val="pl-PL"/>
        </w:rPr>
        <w:t>–</w:t>
      </w:r>
      <w:r w:rsidRPr="00B558D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9E481C">
        <w:rPr>
          <w:rFonts w:ascii="Times New Roman" w:hAnsi="Times New Roman" w:cs="Times New Roman"/>
          <w:sz w:val="24"/>
          <w:szCs w:val="24"/>
          <w:lang w:val="pl-PL"/>
        </w:rPr>
        <w:t>niezrzeszonych w</w:t>
      </w:r>
      <w:r w:rsidRPr="00B558D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B558DD">
        <w:rPr>
          <w:rFonts w:ascii="Times New Roman" w:hAnsi="Times New Roman" w:cs="Times New Roman"/>
          <w:sz w:val="24"/>
          <w:szCs w:val="24"/>
          <w:lang w:val="pl-PL"/>
        </w:rPr>
        <w:t>PTOiPKK</w:t>
      </w:r>
      <w:proofErr w:type="spellEnd"/>
      <w:r w:rsidRPr="00B558D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01D5B886" w14:textId="77777777" w:rsidR="00B558DD" w:rsidRPr="00B558DD" w:rsidRDefault="00B558DD" w:rsidP="00B558DD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483E91C4" w14:textId="5E66E703" w:rsidR="000C22DC" w:rsidRDefault="000C22DC" w:rsidP="00F2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0C22DC">
        <w:rPr>
          <w:rFonts w:ascii="Times New Roman" w:hAnsi="Times New Roman" w:cs="Times New Roman"/>
          <w:b/>
          <w:bCs/>
          <w:sz w:val="24"/>
          <w:szCs w:val="24"/>
          <w:lang w:val="pl-PL"/>
        </w:rPr>
        <w:t>Egzamin oraz imienny certyfikat</w:t>
      </w:r>
      <w:r w:rsidRPr="000C22DC">
        <w:rPr>
          <w:rFonts w:ascii="Times New Roman" w:hAnsi="Times New Roman" w:cs="Times New Roman"/>
          <w:sz w:val="24"/>
          <w:szCs w:val="24"/>
          <w:lang w:val="pl-PL"/>
        </w:rPr>
        <w:t xml:space="preserve"> w formie PDF </w:t>
      </w:r>
      <w:r w:rsidR="007F622B">
        <w:rPr>
          <w:rFonts w:ascii="Times New Roman" w:hAnsi="Times New Roman" w:cs="Times New Roman"/>
          <w:sz w:val="24"/>
          <w:szCs w:val="24"/>
          <w:lang w:val="pl-PL"/>
        </w:rPr>
        <w:t>wysyłany drogą e</w:t>
      </w:r>
      <w:r w:rsidR="00B558DD">
        <w:rPr>
          <w:rFonts w:ascii="Times New Roman" w:hAnsi="Times New Roman" w:cs="Times New Roman"/>
          <w:sz w:val="24"/>
          <w:szCs w:val="24"/>
          <w:lang w:val="pl-PL"/>
        </w:rPr>
        <w:t>-</w:t>
      </w:r>
      <w:r w:rsidR="007F622B">
        <w:rPr>
          <w:rFonts w:ascii="Times New Roman" w:hAnsi="Times New Roman" w:cs="Times New Roman"/>
          <w:sz w:val="24"/>
          <w:szCs w:val="24"/>
          <w:lang w:val="pl-PL"/>
        </w:rPr>
        <w:t xml:space="preserve">mail </w:t>
      </w:r>
      <w:r w:rsidRPr="000C22DC">
        <w:rPr>
          <w:rFonts w:ascii="Times New Roman" w:hAnsi="Times New Roman" w:cs="Times New Roman"/>
          <w:sz w:val="24"/>
          <w:szCs w:val="24"/>
          <w:lang w:val="pl-PL"/>
        </w:rPr>
        <w:t>dla osób zainteresowanych, które wezmą udział we wszystkich trzech webinar</w:t>
      </w:r>
      <w:r>
        <w:rPr>
          <w:rFonts w:ascii="Times New Roman" w:hAnsi="Times New Roman" w:cs="Times New Roman"/>
          <w:sz w:val="24"/>
          <w:szCs w:val="24"/>
          <w:lang w:val="pl-PL"/>
        </w:rPr>
        <w:t>i</w:t>
      </w:r>
      <w:r w:rsidRPr="000C22DC">
        <w:rPr>
          <w:rFonts w:ascii="Times New Roman" w:hAnsi="Times New Roman" w:cs="Times New Roman"/>
          <w:sz w:val="24"/>
          <w:szCs w:val="24"/>
          <w:lang w:val="pl-PL"/>
        </w:rPr>
        <w:t>ach oraz uzyskają pozytywny wynik egzaminu.</w:t>
      </w:r>
    </w:p>
    <w:p w14:paraId="59132E21" w14:textId="77777777" w:rsidR="000C22DC" w:rsidRDefault="000C22DC" w:rsidP="00F2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603098EA" w14:textId="275E95F6" w:rsidR="00BA5475" w:rsidRPr="00DF52DB" w:rsidRDefault="00000000" w:rsidP="00F2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A3228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l-PL"/>
        </w:rPr>
        <w:t>WEBINAR I</w:t>
      </w:r>
      <w:r w:rsidR="00F276BF" w:rsidRPr="00A3228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l-PL"/>
        </w:rPr>
        <w:t xml:space="preserve"> </w:t>
      </w:r>
      <w:r w:rsidR="00F276BF" w:rsidRPr="00A3228D">
        <w:rPr>
          <w:rFonts w:ascii="Times New Roman" w:hAnsi="Times New Roman" w:cs="Times New Roman"/>
          <w:b/>
          <w:bCs/>
          <w:color w:val="002060"/>
          <w:sz w:val="24"/>
          <w:szCs w:val="24"/>
          <w:lang w:val="pl-PL"/>
        </w:rPr>
        <w:t xml:space="preserve">- </w:t>
      </w:r>
      <w:r w:rsidRPr="00A3228D">
        <w:rPr>
          <w:rFonts w:ascii="Times New Roman" w:hAnsi="Times New Roman" w:cs="Times New Roman"/>
          <w:b/>
          <w:bCs/>
          <w:color w:val="002060"/>
          <w:sz w:val="24"/>
          <w:szCs w:val="24"/>
          <w:lang w:val="pl-PL"/>
        </w:rPr>
        <w:t xml:space="preserve">OPERACJA ZEZA – WSKAZANIA DO OPERACJI. </w:t>
      </w:r>
    </w:p>
    <w:p w14:paraId="43673EF2" w14:textId="77777777" w:rsidR="00BA5475" w:rsidRPr="00A3228D" w:rsidRDefault="00000000" w:rsidP="00F276BF">
      <w:pPr>
        <w:spacing w:after="0" w:line="240" w:lineRule="auto"/>
        <w:rPr>
          <w:rFonts w:ascii="Times New Roman" w:hAnsi="Times New Roman" w:cs="Times New Roman"/>
          <w:b/>
          <w:bCs/>
          <w:color w:val="002060"/>
          <w:sz w:val="24"/>
          <w:szCs w:val="24"/>
          <w:lang w:val="pl-PL"/>
        </w:rPr>
      </w:pPr>
      <w:r w:rsidRPr="00A3228D">
        <w:rPr>
          <w:rFonts w:ascii="Times New Roman" w:hAnsi="Times New Roman" w:cs="Times New Roman"/>
          <w:b/>
          <w:bCs/>
          <w:color w:val="002060"/>
          <w:sz w:val="24"/>
          <w:szCs w:val="24"/>
          <w:lang w:val="pl-PL"/>
        </w:rPr>
        <w:t>KIEDY ĆWICZENIA ORTOPTYCZNE SĄ, A KIEDY NIE SĄ ZASADNE</w:t>
      </w:r>
    </w:p>
    <w:p w14:paraId="6AE6A001" w14:textId="77777777" w:rsidR="00BA5475" w:rsidRPr="00F276BF" w:rsidRDefault="00BA5475" w:rsidP="00F2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2C953B41" w14:textId="77777777" w:rsidR="00BA5475" w:rsidRPr="00F276BF" w:rsidRDefault="00000000" w:rsidP="00F2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F276BF">
        <w:rPr>
          <w:rFonts w:ascii="Times New Roman" w:hAnsi="Times New Roman" w:cs="Times New Roman"/>
          <w:sz w:val="24"/>
          <w:szCs w:val="24"/>
          <w:lang w:val="pl-PL"/>
        </w:rPr>
        <w:t>Zakres tematyczny:</w:t>
      </w:r>
    </w:p>
    <w:p w14:paraId="740EEDDF" w14:textId="1AEC0E04" w:rsidR="00BA5475" w:rsidRPr="00F276BF" w:rsidRDefault="00000000" w:rsidP="00F2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F276BF">
        <w:rPr>
          <w:rFonts w:ascii="Times New Roman" w:hAnsi="Times New Roman" w:cs="Times New Roman"/>
          <w:sz w:val="24"/>
          <w:szCs w:val="24"/>
          <w:lang w:val="pl-PL"/>
        </w:rPr>
        <w:t>– cele i możliwości operacji zeza</w:t>
      </w:r>
      <w:r w:rsidR="004C4DEF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7BC88C3A" w14:textId="473016EB" w:rsidR="00BA5475" w:rsidRPr="00F276BF" w:rsidRDefault="00000000" w:rsidP="00F2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F276BF">
        <w:rPr>
          <w:rFonts w:ascii="Times New Roman" w:hAnsi="Times New Roman" w:cs="Times New Roman"/>
          <w:sz w:val="24"/>
          <w:szCs w:val="24"/>
          <w:lang w:val="pl-PL"/>
        </w:rPr>
        <w:t>– podstawowe techniki chirurgiczne: recesja, resekcja</w:t>
      </w:r>
      <w:r w:rsidR="004C4DEF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57B895F7" w14:textId="6CE25E5B" w:rsidR="00BA5475" w:rsidRPr="00F276BF" w:rsidRDefault="00000000" w:rsidP="00F2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F276BF">
        <w:rPr>
          <w:rFonts w:ascii="Times New Roman" w:hAnsi="Times New Roman" w:cs="Times New Roman"/>
          <w:sz w:val="24"/>
          <w:szCs w:val="24"/>
          <w:lang w:val="pl-PL"/>
        </w:rPr>
        <w:t xml:space="preserve">– wskazania </w:t>
      </w:r>
      <w:r w:rsidR="004C4DEF">
        <w:rPr>
          <w:rFonts w:ascii="Times New Roman" w:hAnsi="Times New Roman" w:cs="Times New Roman"/>
          <w:sz w:val="24"/>
          <w:szCs w:val="24"/>
          <w:lang w:val="pl-PL"/>
        </w:rPr>
        <w:t xml:space="preserve">strabologiczne </w:t>
      </w:r>
      <w:r w:rsidRPr="00F276BF">
        <w:rPr>
          <w:rFonts w:ascii="Times New Roman" w:hAnsi="Times New Roman" w:cs="Times New Roman"/>
          <w:sz w:val="24"/>
          <w:szCs w:val="24"/>
          <w:lang w:val="pl-PL"/>
        </w:rPr>
        <w:t>do operacj</w:t>
      </w:r>
      <w:r w:rsidR="004C4DEF">
        <w:rPr>
          <w:rFonts w:ascii="Times New Roman" w:hAnsi="Times New Roman" w:cs="Times New Roman"/>
          <w:sz w:val="24"/>
          <w:szCs w:val="24"/>
          <w:lang w:val="pl-PL"/>
        </w:rPr>
        <w:t xml:space="preserve">i zeza </w:t>
      </w:r>
    </w:p>
    <w:p w14:paraId="5F5DF92C" w14:textId="73CFE6CF" w:rsidR="00BA5475" w:rsidRPr="00F276BF" w:rsidRDefault="00000000" w:rsidP="00F2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F276BF">
        <w:rPr>
          <w:rFonts w:ascii="Times New Roman" w:hAnsi="Times New Roman" w:cs="Times New Roman"/>
          <w:sz w:val="24"/>
          <w:szCs w:val="24"/>
          <w:lang w:val="pl-PL"/>
        </w:rPr>
        <w:t>– reoperacje – czynniki ryzyka i oczekiwania</w:t>
      </w:r>
      <w:r w:rsidR="004C4DEF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332D0206" w14:textId="09D678E1" w:rsidR="00BA5475" w:rsidRPr="00F276BF" w:rsidRDefault="00000000" w:rsidP="00F2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F276BF">
        <w:rPr>
          <w:rFonts w:ascii="Times New Roman" w:hAnsi="Times New Roman" w:cs="Times New Roman"/>
          <w:sz w:val="24"/>
          <w:szCs w:val="24"/>
          <w:lang w:val="pl-PL"/>
        </w:rPr>
        <w:t>– wskazania do zabiegu w kontekście ortoptycznym</w:t>
      </w:r>
      <w:r w:rsidR="004C4DEF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60B36F61" w14:textId="03E815F3" w:rsidR="00BA5475" w:rsidRPr="00F276BF" w:rsidRDefault="00000000" w:rsidP="00F2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F276BF">
        <w:rPr>
          <w:rFonts w:ascii="Times New Roman" w:hAnsi="Times New Roman" w:cs="Times New Roman"/>
          <w:sz w:val="24"/>
          <w:szCs w:val="24"/>
          <w:lang w:val="pl-PL"/>
        </w:rPr>
        <w:t>– sytuacje, w których ćwiczenia ortoptyczne nie są zasadne</w:t>
      </w:r>
      <w:r w:rsidR="004C4DEF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5EC4B5DA" w14:textId="5B2B16B9" w:rsidR="00BA5475" w:rsidRPr="00F276BF" w:rsidRDefault="00000000" w:rsidP="00F2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F276BF">
        <w:rPr>
          <w:rFonts w:ascii="Times New Roman" w:hAnsi="Times New Roman" w:cs="Times New Roman"/>
          <w:sz w:val="24"/>
          <w:szCs w:val="24"/>
          <w:lang w:val="pl-PL"/>
        </w:rPr>
        <w:t xml:space="preserve">– postępowanie pooperacyjne </w:t>
      </w:r>
      <w:r w:rsidR="00963F32">
        <w:rPr>
          <w:rFonts w:ascii="Times New Roman" w:hAnsi="Times New Roman" w:cs="Times New Roman"/>
          <w:sz w:val="24"/>
          <w:szCs w:val="24"/>
          <w:lang w:val="pl-PL"/>
        </w:rPr>
        <w:t xml:space="preserve">okulistyczne  i ortoptyczne </w:t>
      </w:r>
      <w:r w:rsidRPr="00F276BF">
        <w:rPr>
          <w:rFonts w:ascii="Times New Roman" w:hAnsi="Times New Roman" w:cs="Times New Roman"/>
          <w:sz w:val="24"/>
          <w:szCs w:val="24"/>
          <w:lang w:val="pl-PL"/>
        </w:rPr>
        <w:t>– kiedy i co ćwiczyć</w:t>
      </w:r>
      <w:r w:rsidR="004C4DEF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A628E0">
        <w:rPr>
          <w:rFonts w:ascii="Times New Roman" w:hAnsi="Times New Roman" w:cs="Times New Roman"/>
          <w:sz w:val="24"/>
          <w:szCs w:val="24"/>
          <w:lang w:val="pl-PL"/>
        </w:rPr>
        <w:t>?</w:t>
      </w:r>
    </w:p>
    <w:p w14:paraId="3B814F53" w14:textId="77777777" w:rsidR="00BA5475" w:rsidRPr="00F276BF" w:rsidRDefault="00BA5475" w:rsidP="00F2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3CCC7AFF" w14:textId="77777777" w:rsidR="00BA5475" w:rsidRPr="00F276BF" w:rsidRDefault="00BA5475" w:rsidP="00F2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466539A0" w14:textId="65450942" w:rsidR="00BA5475" w:rsidRPr="007E7CA3" w:rsidRDefault="00000000" w:rsidP="00F276BF">
      <w:pPr>
        <w:spacing w:after="0" w:line="240" w:lineRule="auto"/>
        <w:rPr>
          <w:rFonts w:ascii="Times New Roman" w:hAnsi="Times New Roman" w:cs="Times New Roman"/>
          <w:b/>
          <w:bCs/>
          <w:color w:val="002060"/>
          <w:sz w:val="24"/>
          <w:szCs w:val="24"/>
          <w:lang w:val="pl-PL"/>
        </w:rPr>
      </w:pPr>
      <w:r w:rsidRPr="007E7CA3">
        <w:rPr>
          <w:rFonts w:ascii="Times New Roman" w:hAnsi="Times New Roman" w:cs="Times New Roman"/>
          <w:b/>
          <w:bCs/>
          <w:sz w:val="24"/>
          <w:szCs w:val="24"/>
          <w:lang w:val="pl-PL"/>
        </w:rPr>
        <w:t>WEBINAR II</w:t>
      </w:r>
      <w:r w:rsidR="00F276BF" w:rsidRPr="007E7CA3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- </w:t>
      </w:r>
      <w:r w:rsidRPr="007E7CA3">
        <w:rPr>
          <w:rFonts w:ascii="Times New Roman" w:hAnsi="Times New Roman" w:cs="Times New Roman"/>
          <w:b/>
          <w:bCs/>
          <w:color w:val="002060"/>
          <w:sz w:val="24"/>
          <w:szCs w:val="24"/>
          <w:lang w:val="pl-PL"/>
        </w:rPr>
        <w:t>PRZYGOTOWANIE PACJENTA DO ZABIEGU OKULISTYCZNE I ORTOPTYCZNE</w:t>
      </w:r>
    </w:p>
    <w:p w14:paraId="3460927B" w14:textId="77777777" w:rsidR="00BA5475" w:rsidRPr="007E7CA3" w:rsidRDefault="00BA5475" w:rsidP="00F276B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14:paraId="77E04CFA" w14:textId="77777777" w:rsidR="00BA5475" w:rsidRPr="00F276BF" w:rsidRDefault="00000000" w:rsidP="00F2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F276BF">
        <w:rPr>
          <w:rFonts w:ascii="Times New Roman" w:hAnsi="Times New Roman" w:cs="Times New Roman"/>
          <w:sz w:val="24"/>
          <w:szCs w:val="24"/>
          <w:lang w:val="pl-PL"/>
        </w:rPr>
        <w:t>Zakres tematyczny:</w:t>
      </w:r>
    </w:p>
    <w:p w14:paraId="72F5F9EB" w14:textId="1F139671" w:rsidR="00BA5475" w:rsidRPr="00F276BF" w:rsidRDefault="00000000" w:rsidP="00F2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F276BF">
        <w:rPr>
          <w:rFonts w:ascii="Times New Roman" w:hAnsi="Times New Roman" w:cs="Times New Roman"/>
          <w:sz w:val="24"/>
          <w:szCs w:val="24"/>
          <w:lang w:val="pl-PL"/>
        </w:rPr>
        <w:t>– znaczenie korekcji okularowej</w:t>
      </w:r>
      <w:r w:rsidR="004C4DEF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6181AA2D" w14:textId="4D7F41B8" w:rsidR="00BA5475" w:rsidRPr="00F276BF" w:rsidRDefault="00000000" w:rsidP="00F2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F276BF">
        <w:rPr>
          <w:rFonts w:ascii="Times New Roman" w:hAnsi="Times New Roman" w:cs="Times New Roman"/>
          <w:sz w:val="24"/>
          <w:szCs w:val="24"/>
          <w:lang w:val="pl-PL"/>
        </w:rPr>
        <w:t xml:space="preserve">– rola badania po </w:t>
      </w:r>
      <w:proofErr w:type="spellStart"/>
      <w:r w:rsidRPr="00F276BF">
        <w:rPr>
          <w:rFonts w:ascii="Times New Roman" w:hAnsi="Times New Roman" w:cs="Times New Roman"/>
          <w:sz w:val="24"/>
          <w:szCs w:val="24"/>
          <w:lang w:val="pl-PL"/>
        </w:rPr>
        <w:t>cykloplegii</w:t>
      </w:r>
      <w:proofErr w:type="spellEnd"/>
      <w:r w:rsidR="004C4DEF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466A594A" w14:textId="2609136D" w:rsidR="00BA5475" w:rsidRPr="00F276BF" w:rsidRDefault="00000000" w:rsidP="00F2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F276BF">
        <w:rPr>
          <w:rFonts w:ascii="Times New Roman" w:hAnsi="Times New Roman" w:cs="Times New Roman"/>
          <w:sz w:val="24"/>
          <w:szCs w:val="24"/>
          <w:lang w:val="pl-PL"/>
        </w:rPr>
        <w:t>– pojęcie stabilnego kąta zeza i okres obserwacji</w:t>
      </w:r>
      <w:r w:rsidR="004C4DEF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78F036A8" w14:textId="453AFF6F" w:rsidR="00BA5475" w:rsidRPr="00F276BF" w:rsidRDefault="00000000" w:rsidP="00F2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F276BF">
        <w:rPr>
          <w:rFonts w:ascii="Times New Roman" w:hAnsi="Times New Roman" w:cs="Times New Roman"/>
          <w:sz w:val="24"/>
          <w:szCs w:val="24"/>
          <w:lang w:val="pl-PL"/>
        </w:rPr>
        <w:t>– metody pomiaru kąta zeza w praktyce klinicznej</w:t>
      </w:r>
      <w:r w:rsidR="004C4DEF">
        <w:rPr>
          <w:rFonts w:ascii="Times New Roman" w:hAnsi="Times New Roman" w:cs="Times New Roman"/>
          <w:sz w:val="24"/>
          <w:szCs w:val="24"/>
          <w:lang w:val="pl-PL"/>
        </w:rPr>
        <w:t xml:space="preserve">  </w:t>
      </w:r>
    </w:p>
    <w:p w14:paraId="326DD5E0" w14:textId="03662011" w:rsidR="00BA5475" w:rsidRPr="00F276BF" w:rsidRDefault="00000000" w:rsidP="00F2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F276BF">
        <w:rPr>
          <w:rFonts w:ascii="Times New Roman" w:hAnsi="Times New Roman" w:cs="Times New Roman"/>
          <w:sz w:val="24"/>
          <w:szCs w:val="24"/>
          <w:lang w:val="pl-PL"/>
        </w:rPr>
        <w:t>– znaczenie widzenia obuocznego i korespondencji siatkówkowej</w:t>
      </w:r>
      <w:r w:rsidR="004C4DEF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3AB2BC2E" w14:textId="7FE8DE60" w:rsidR="00BA5475" w:rsidRPr="00F276BF" w:rsidRDefault="00000000" w:rsidP="00F2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F276BF">
        <w:rPr>
          <w:rFonts w:ascii="Times New Roman" w:hAnsi="Times New Roman" w:cs="Times New Roman"/>
          <w:sz w:val="24"/>
          <w:szCs w:val="24"/>
          <w:lang w:val="pl-PL"/>
        </w:rPr>
        <w:t>– badania przedoperacyjne i przygotowanie ogólne pacjenta</w:t>
      </w:r>
      <w:r w:rsidR="004C4DEF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75EA0753" w14:textId="23A7FD8A" w:rsidR="00BA5475" w:rsidRPr="00F276BF" w:rsidRDefault="00000000" w:rsidP="00F2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F276BF">
        <w:rPr>
          <w:rFonts w:ascii="Times New Roman" w:hAnsi="Times New Roman" w:cs="Times New Roman"/>
          <w:sz w:val="24"/>
          <w:szCs w:val="24"/>
          <w:lang w:val="pl-PL"/>
        </w:rPr>
        <w:t>– badania ortoptyczne przed operacją:</w:t>
      </w:r>
      <w:r w:rsidR="004C4DEF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2E27FA75" w14:textId="77777777" w:rsidR="00BA5475" w:rsidRPr="00F276BF" w:rsidRDefault="00000000" w:rsidP="00F2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F276BF">
        <w:rPr>
          <w:rFonts w:ascii="Times New Roman" w:hAnsi="Times New Roman" w:cs="Times New Roman"/>
          <w:sz w:val="24"/>
          <w:szCs w:val="24"/>
          <w:lang w:val="pl-PL"/>
        </w:rPr>
        <w:t xml:space="preserve">   • opatrunek Marlowa</w:t>
      </w:r>
    </w:p>
    <w:p w14:paraId="4EC0255B" w14:textId="1F289750" w:rsidR="00BA5475" w:rsidRPr="00F276BF" w:rsidRDefault="00000000" w:rsidP="00F2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F276BF">
        <w:rPr>
          <w:rFonts w:ascii="Times New Roman" w:hAnsi="Times New Roman" w:cs="Times New Roman"/>
          <w:sz w:val="24"/>
          <w:szCs w:val="24"/>
          <w:lang w:val="pl-PL"/>
        </w:rPr>
        <w:t xml:space="preserve">   • Prism Adaptation Test (PAT) i jego interpretacja</w:t>
      </w:r>
      <w:r w:rsidR="004C4DEF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0DF94B07" w14:textId="7EB669ED" w:rsidR="00DA05EB" w:rsidRPr="00F276BF" w:rsidRDefault="00000000" w:rsidP="00F2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F276BF">
        <w:rPr>
          <w:rFonts w:ascii="Times New Roman" w:hAnsi="Times New Roman" w:cs="Times New Roman"/>
          <w:sz w:val="24"/>
          <w:szCs w:val="24"/>
          <w:lang w:val="pl-PL"/>
        </w:rPr>
        <w:t>– współpraca okulista–ortoptysta w kwalifikacji do zabiegu</w:t>
      </w:r>
      <w:r w:rsidR="004C4DEF">
        <w:rPr>
          <w:rFonts w:ascii="Times New Roman" w:hAnsi="Times New Roman" w:cs="Times New Roman"/>
          <w:sz w:val="24"/>
          <w:szCs w:val="24"/>
          <w:lang w:val="pl-PL"/>
        </w:rPr>
        <w:t xml:space="preserve">  </w:t>
      </w:r>
    </w:p>
    <w:p w14:paraId="3F9C8801" w14:textId="19199297" w:rsidR="00BA5475" w:rsidRPr="007E7CA3" w:rsidRDefault="00000000" w:rsidP="00F276BF">
      <w:pPr>
        <w:spacing w:after="0" w:line="240" w:lineRule="auto"/>
        <w:rPr>
          <w:rFonts w:ascii="Times New Roman" w:hAnsi="Times New Roman" w:cs="Times New Roman"/>
          <w:b/>
          <w:bCs/>
          <w:color w:val="002060"/>
          <w:sz w:val="24"/>
          <w:szCs w:val="24"/>
          <w:lang w:val="pl-PL"/>
        </w:rPr>
      </w:pPr>
      <w:r w:rsidRPr="007E7CA3">
        <w:rPr>
          <w:rFonts w:ascii="Times New Roman" w:hAnsi="Times New Roman" w:cs="Times New Roman"/>
          <w:b/>
          <w:bCs/>
          <w:sz w:val="24"/>
          <w:szCs w:val="24"/>
          <w:lang w:val="pl-PL"/>
        </w:rPr>
        <w:lastRenderedPageBreak/>
        <w:t>WEBINAR III</w:t>
      </w:r>
      <w:r w:rsidR="00F276BF" w:rsidRPr="007E7CA3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</w:t>
      </w:r>
      <w:r w:rsidR="00F276BF" w:rsidRPr="007E7CA3">
        <w:rPr>
          <w:rFonts w:ascii="Times New Roman" w:hAnsi="Times New Roman" w:cs="Times New Roman"/>
          <w:b/>
          <w:bCs/>
          <w:color w:val="002060"/>
          <w:sz w:val="24"/>
          <w:szCs w:val="24"/>
          <w:lang w:val="pl-PL"/>
        </w:rPr>
        <w:t xml:space="preserve">- </w:t>
      </w:r>
      <w:r w:rsidRPr="007E7CA3">
        <w:rPr>
          <w:rFonts w:ascii="Times New Roman" w:hAnsi="Times New Roman" w:cs="Times New Roman"/>
          <w:b/>
          <w:bCs/>
          <w:color w:val="002060"/>
          <w:sz w:val="24"/>
          <w:szCs w:val="24"/>
          <w:lang w:val="pl-PL"/>
        </w:rPr>
        <w:t>OPERACJE ZEZA U PACJENTÓW DOROSŁYCH – FAKTY I MITY</w:t>
      </w:r>
    </w:p>
    <w:p w14:paraId="731A6833" w14:textId="77777777" w:rsidR="00BA5475" w:rsidRPr="00F276BF" w:rsidRDefault="00BA5475" w:rsidP="00F2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571C6490" w14:textId="77777777" w:rsidR="00BA5475" w:rsidRPr="00F276BF" w:rsidRDefault="00000000" w:rsidP="00F2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F276BF">
        <w:rPr>
          <w:rFonts w:ascii="Times New Roman" w:hAnsi="Times New Roman" w:cs="Times New Roman"/>
          <w:sz w:val="24"/>
          <w:szCs w:val="24"/>
          <w:lang w:val="pl-PL"/>
        </w:rPr>
        <w:t>Zakres tematyczny:</w:t>
      </w:r>
    </w:p>
    <w:p w14:paraId="774AC1D9" w14:textId="370A9E49" w:rsidR="00BA5475" w:rsidRPr="00F276BF" w:rsidRDefault="00000000" w:rsidP="00F2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F276BF">
        <w:rPr>
          <w:rFonts w:ascii="Times New Roman" w:hAnsi="Times New Roman" w:cs="Times New Roman"/>
          <w:sz w:val="24"/>
          <w:szCs w:val="24"/>
          <w:lang w:val="pl-PL"/>
        </w:rPr>
        <w:t>– charakterystyka dorosłego pacjenta z zezem</w:t>
      </w:r>
      <w:r w:rsidR="004C4DEF">
        <w:rPr>
          <w:rFonts w:ascii="Times New Roman" w:hAnsi="Times New Roman" w:cs="Times New Roman"/>
          <w:sz w:val="24"/>
          <w:szCs w:val="24"/>
          <w:lang w:val="pl-PL"/>
        </w:rPr>
        <w:t xml:space="preserve">  </w:t>
      </w:r>
    </w:p>
    <w:p w14:paraId="09FBA45C" w14:textId="2D6733A8" w:rsidR="00BA5475" w:rsidRPr="00F276BF" w:rsidRDefault="00000000" w:rsidP="00F2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F276BF">
        <w:rPr>
          <w:rFonts w:ascii="Times New Roman" w:hAnsi="Times New Roman" w:cs="Times New Roman"/>
          <w:sz w:val="24"/>
          <w:szCs w:val="24"/>
          <w:lang w:val="pl-PL"/>
        </w:rPr>
        <w:t>– faktyczne cele operacji u dorosłych</w:t>
      </w:r>
      <w:r w:rsidR="004C4DEF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15DD2116" w14:textId="6B358567" w:rsidR="00BA5475" w:rsidRPr="00F276BF" w:rsidRDefault="00000000" w:rsidP="00F2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F276BF">
        <w:rPr>
          <w:rFonts w:ascii="Times New Roman" w:hAnsi="Times New Roman" w:cs="Times New Roman"/>
          <w:sz w:val="24"/>
          <w:szCs w:val="24"/>
          <w:lang w:val="pl-PL"/>
        </w:rPr>
        <w:t>– mity dotyczące operacji zeza w wieku dorosłym</w:t>
      </w:r>
      <w:r w:rsidR="004C4DEF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5F4AFD4A" w14:textId="7F4BA44B" w:rsidR="00BA5475" w:rsidRPr="00F276BF" w:rsidRDefault="00000000" w:rsidP="00F2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F276BF">
        <w:rPr>
          <w:rFonts w:ascii="Times New Roman" w:hAnsi="Times New Roman" w:cs="Times New Roman"/>
          <w:sz w:val="24"/>
          <w:szCs w:val="24"/>
          <w:lang w:val="pl-PL"/>
        </w:rPr>
        <w:t>– kwalifikacja do zabiegu</w:t>
      </w:r>
      <w:r w:rsidR="004C4DEF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5AE3F7D7" w14:textId="13EAD666" w:rsidR="00BA5475" w:rsidRPr="00F276BF" w:rsidRDefault="00000000" w:rsidP="00F2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F276BF">
        <w:rPr>
          <w:rFonts w:ascii="Times New Roman" w:hAnsi="Times New Roman" w:cs="Times New Roman"/>
          <w:sz w:val="24"/>
          <w:szCs w:val="24"/>
          <w:lang w:val="pl-PL"/>
        </w:rPr>
        <w:t>– rola widzenia obuocznego i adaptacji sensorycznej</w:t>
      </w:r>
      <w:r w:rsidR="004C4DEF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76A7EBE3" w14:textId="332FB1FD" w:rsidR="00BA5475" w:rsidRPr="00F276BF" w:rsidRDefault="00000000" w:rsidP="00F2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F276BF">
        <w:rPr>
          <w:rFonts w:ascii="Times New Roman" w:hAnsi="Times New Roman" w:cs="Times New Roman"/>
          <w:sz w:val="24"/>
          <w:szCs w:val="24"/>
          <w:lang w:val="pl-PL"/>
        </w:rPr>
        <w:t>– znaczenie aspektów funkcjonalnych i estetycznych</w:t>
      </w:r>
      <w:r w:rsidR="004C4DEF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23115C2D" w14:textId="47CC13D2" w:rsidR="00BA5475" w:rsidRPr="00F276BF" w:rsidRDefault="00000000" w:rsidP="00F2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F276BF">
        <w:rPr>
          <w:rFonts w:ascii="Times New Roman" w:hAnsi="Times New Roman" w:cs="Times New Roman"/>
          <w:sz w:val="24"/>
          <w:szCs w:val="24"/>
          <w:lang w:val="pl-PL"/>
        </w:rPr>
        <w:t>– rola zespołu terapeutycznego w pracy z dorosłym pacjentem</w:t>
      </w:r>
      <w:r w:rsidR="004C4DEF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6C09F5CC" w14:textId="77777777" w:rsidR="00BA5475" w:rsidRDefault="00BA5475" w:rsidP="00F2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71B02B1E" w14:textId="77777777" w:rsidR="00DA05EB" w:rsidRDefault="00DA05EB" w:rsidP="00F2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24E9CAA3" w14:textId="00D44AAD" w:rsidR="00DA4500" w:rsidRPr="00F276BF" w:rsidRDefault="00DA4500" w:rsidP="00F27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sectPr w:rsidR="00DA4500" w:rsidRPr="00F276B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EF32019"/>
    <w:multiLevelType w:val="hybridMultilevel"/>
    <w:tmpl w:val="88C42B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A6469D"/>
    <w:multiLevelType w:val="hybridMultilevel"/>
    <w:tmpl w:val="3A1CC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424359"/>
    <w:multiLevelType w:val="hybridMultilevel"/>
    <w:tmpl w:val="02002F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9013251">
    <w:abstractNumId w:val="8"/>
  </w:num>
  <w:num w:numId="2" w16cid:durableId="1857040925">
    <w:abstractNumId w:val="6"/>
  </w:num>
  <w:num w:numId="3" w16cid:durableId="732118289">
    <w:abstractNumId w:val="5"/>
  </w:num>
  <w:num w:numId="4" w16cid:durableId="2015262022">
    <w:abstractNumId w:val="4"/>
  </w:num>
  <w:num w:numId="5" w16cid:durableId="514420942">
    <w:abstractNumId w:val="7"/>
  </w:num>
  <w:num w:numId="6" w16cid:durableId="965625373">
    <w:abstractNumId w:val="3"/>
  </w:num>
  <w:num w:numId="7" w16cid:durableId="1233739803">
    <w:abstractNumId w:val="2"/>
  </w:num>
  <w:num w:numId="8" w16cid:durableId="1768501905">
    <w:abstractNumId w:val="1"/>
  </w:num>
  <w:num w:numId="9" w16cid:durableId="84156336">
    <w:abstractNumId w:val="0"/>
  </w:num>
  <w:num w:numId="10" w16cid:durableId="287055396">
    <w:abstractNumId w:val="9"/>
  </w:num>
  <w:num w:numId="11" w16cid:durableId="1916743711">
    <w:abstractNumId w:val="11"/>
  </w:num>
  <w:num w:numId="12" w16cid:durableId="12088315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2908"/>
    <w:rsid w:val="00034616"/>
    <w:rsid w:val="00050213"/>
    <w:rsid w:val="0006063C"/>
    <w:rsid w:val="000758DA"/>
    <w:rsid w:val="000C22DC"/>
    <w:rsid w:val="000C689D"/>
    <w:rsid w:val="0015074B"/>
    <w:rsid w:val="001A0EC6"/>
    <w:rsid w:val="001B7EE3"/>
    <w:rsid w:val="001C561B"/>
    <w:rsid w:val="001C5EF5"/>
    <w:rsid w:val="002457FB"/>
    <w:rsid w:val="00295F90"/>
    <w:rsid w:val="0029639D"/>
    <w:rsid w:val="002D5262"/>
    <w:rsid w:val="00326F90"/>
    <w:rsid w:val="003A4503"/>
    <w:rsid w:val="003C2596"/>
    <w:rsid w:val="0047540F"/>
    <w:rsid w:val="004C4DEF"/>
    <w:rsid w:val="004C5884"/>
    <w:rsid w:val="004D4C22"/>
    <w:rsid w:val="005C0C0A"/>
    <w:rsid w:val="006972EA"/>
    <w:rsid w:val="006C1031"/>
    <w:rsid w:val="00704C9F"/>
    <w:rsid w:val="00777CE6"/>
    <w:rsid w:val="007E7CA3"/>
    <w:rsid w:val="007F622B"/>
    <w:rsid w:val="008235C3"/>
    <w:rsid w:val="009459EE"/>
    <w:rsid w:val="00963F32"/>
    <w:rsid w:val="009E481C"/>
    <w:rsid w:val="00A3228D"/>
    <w:rsid w:val="00A628E0"/>
    <w:rsid w:val="00AA1D8D"/>
    <w:rsid w:val="00B47730"/>
    <w:rsid w:val="00B558DD"/>
    <w:rsid w:val="00B63514"/>
    <w:rsid w:val="00BA5475"/>
    <w:rsid w:val="00C31488"/>
    <w:rsid w:val="00CB0664"/>
    <w:rsid w:val="00CB3E5F"/>
    <w:rsid w:val="00D308F7"/>
    <w:rsid w:val="00DA05EB"/>
    <w:rsid w:val="00DA4500"/>
    <w:rsid w:val="00DF52DB"/>
    <w:rsid w:val="00DF7D75"/>
    <w:rsid w:val="00F276BF"/>
    <w:rsid w:val="00FC693F"/>
    <w:rsid w:val="00FD2163"/>
    <w:rsid w:val="00FD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9D4136"/>
  <w14:defaultImageDpi w14:val="300"/>
  <w15:docId w15:val="{F33B63A6-6299-45B3-B7EE-40A44560B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7CA3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3</Pages>
  <Words>487</Words>
  <Characters>2925</Characters>
  <Application>Microsoft Office Word</Application>
  <DocSecurity>0</DocSecurity>
  <Lines>24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3406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Ewa Witowska-Jelen</cp:lastModifiedBy>
  <cp:revision>28</cp:revision>
  <dcterms:created xsi:type="dcterms:W3CDTF">2013-12-23T23:15:00Z</dcterms:created>
  <dcterms:modified xsi:type="dcterms:W3CDTF">2026-04-14T20:10:00Z</dcterms:modified>
  <cp:category/>
</cp:coreProperties>
</file>